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spacing w:before="218"/>
        <w:ind w:left="138"/>
      </w:pPr>
      <w:r>
        <w:rPr>
          <w:spacing w:val="-18"/>
          <w:w w:val="95"/>
        </w:rPr>
        <w:t xml:space="preserve">附件 </w:t>
      </w:r>
      <w:r>
        <w:rPr>
          <w:w w:val="95"/>
        </w:rPr>
        <w:t>4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1294765</wp:posOffset>
            </wp:positionH>
            <wp:positionV relativeFrom="paragraph">
              <wp:posOffset>164465</wp:posOffset>
            </wp:positionV>
            <wp:extent cx="4965700" cy="6057900"/>
            <wp:effectExtent l="0" t="0" r="0" b="0"/>
            <wp:wrapTopAndBottom/>
            <wp:docPr id="9" name="image5.png" descr="附件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附件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960" cy="605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footerReference r:id="rId5" w:type="default"/>
          <w:footerReference r:id="rId6" w:type="even"/>
          <w:pgSz w:w="11910" w:h="16840"/>
          <w:pgMar w:top="1580" w:right="1340" w:bottom="1720" w:left="1280" w:header="0" w:footer="153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5"/>
        </w:rPr>
      </w:pPr>
    </w:p>
    <w:p>
      <w:pPr>
        <w:pStyle w:val="3"/>
        <w:ind w:left="825"/>
        <w:rPr>
          <w:sz w:val="20"/>
        </w:rPr>
      </w:pPr>
      <w:r>
        <w:rPr>
          <w:sz w:val="20"/>
        </w:rPr>
        <w:drawing>
          <wp:inline distT="0" distB="0" distL="0" distR="0">
            <wp:extent cx="4921885" cy="6263005"/>
            <wp:effectExtent l="0" t="0" r="0" b="0"/>
            <wp:docPr id="11" name="image6.png" descr="附件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 descr="附件4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909" cy="62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1580" w:right="1340" w:bottom="1640" w:left="1280" w:header="0" w:footer="145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4"/>
        </w:rPr>
      </w:pPr>
    </w:p>
    <w:p>
      <w:pPr>
        <w:pStyle w:val="3"/>
        <w:ind w:left="989"/>
        <w:rPr>
          <w:sz w:val="20"/>
        </w:rPr>
      </w:pPr>
      <w:r>
        <w:rPr>
          <w:sz w:val="20"/>
        </w:rPr>
        <w:drawing>
          <wp:inline distT="0" distB="0" distL="0" distR="0">
            <wp:extent cx="4712970" cy="5995035"/>
            <wp:effectExtent l="0" t="0" r="0" b="0"/>
            <wp:docPr id="13" name="image7.png" descr="附件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 descr="附件4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3507" cy="599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1580" w:right="1340" w:bottom="1640" w:left="1280" w:header="0" w:footer="153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5"/>
        </w:rPr>
      </w:pPr>
    </w:p>
    <w:p>
      <w:pPr>
        <w:pStyle w:val="3"/>
        <w:ind w:left="889"/>
        <w:rPr>
          <w:sz w:val="20"/>
        </w:rPr>
      </w:pPr>
      <w:r>
        <w:rPr>
          <w:sz w:val="20"/>
        </w:rPr>
        <w:drawing>
          <wp:inline distT="0" distB="0" distL="0" distR="0">
            <wp:extent cx="4801870" cy="6102350"/>
            <wp:effectExtent l="0" t="0" r="0" b="0"/>
            <wp:docPr id="15" name="image8.png" descr="附件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 descr="附件4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160" cy="610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1580" w:right="1340" w:bottom="1640" w:left="1280" w:header="0" w:footer="145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 w:after="1"/>
        <w:rPr>
          <w:sz w:val="26"/>
        </w:rPr>
      </w:pPr>
    </w:p>
    <w:p>
      <w:pPr>
        <w:pStyle w:val="3"/>
        <w:ind w:left="1003"/>
        <w:rPr>
          <w:sz w:val="20"/>
        </w:rPr>
      </w:pPr>
      <w:r>
        <w:rPr>
          <w:sz w:val="20"/>
        </w:rPr>
        <w:drawing>
          <wp:inline distT="0" distB="0" distL="0" distR="0">
            <wp:extent cx="4759960" cy="6048375"/>
            <wp:effectExtent l="0" t="0" r="0" b="0"/>
            <wp:docPr id="17" name="image9.png" descr="附件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 descr="附件4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9997" cy="604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1580" w:right="1340" w:bottom="1640" w:left="1280" w:header="0" w:footer="153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9"/>
        </w:rPr>
      </w:pPr>
    </w:p>
    <w:p>
      <w:pPr>
        <w:pStyle w:val="3"/>
        <w:ind w:left="744"/>
        <w:rPr>
          <w:sz w:val="20"/>
        </w:rPr>
      </w:pPr>
      <w:r>
        <w:rPr>
          <w:sz w:val="20"/>
        </w:rPr>
        <w:drawing>
          <wp:inline distT="0" distB="0" distL="0" distR="0">
            <wp:extent cx="5010150" cy="6177280"/>
            <wp:effectExtent l="0" t="0" r="0" b="0"/>
            <wp:docPr id="19" name="image10.png" descr="附件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 descr="附件4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395" cy="617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1580" w:right="1340" w:bottom="1640" w:left="1280" w:header="0" w:footer="145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ind w:left="778"/>
        <w:rPr>
          <w:sz w:val="20"/>
        </w:rPr>
      </w:pPr>
      <w:r>
        <w:rPr>
          <w:sz w:val="20"/>
        </w:rPr>
        <w:drawing>
          <wp:inline distT="0" distB="0" distL="0" distR="0">
            <wp:extent cx="5009515" cy="6301740"/>
            <wp:effectExtent l="0" t="0" r="0" b="0"/>
            <wp:docPr id="21" name="image11.png" descr="附件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 descr="附件4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722" cy="630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3"/>
        </w:rPr>
      </w:pPr>
      <w:r>
        <w:pict>
          <v:rect id="_x0000_s1027" o:spid="_x0000_s1027" o:spt="1" style="position:absolute;left:0pt;margin-left:69.5pt;margin-top:10.45pt;height:1.4pt;width:456.4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3"/>
        <w:tabs>
          <w:tab w:val="left" w:pos="6060"/>
        </w:tabs>
        <w:spacing w:before="123" w:after="39"/>
        <w:ind w:left="138"/>
      </w:pPr>
      <w:r>
        <w:t>中共四川轻化工大学委员会办公室</w:t>
      </w:r>
      <w:r>
        <w:tab/>
      </w:r>
      <w:r>
        <w:rPr>
          <w:w w:val="95"/>
        </w:rPr>
        <w:t>2022</w:t>
      </w:r>
      <w:r>
        <w:rPr>
          <w:spacing w:val="-54"/>
          <w:w w:val="95"/>
        </w:rPr>
        <w:t xml:space="preserve"> </w:t>
      </w:r>
      <w:r>
        <w:rPr>
          <w:w w:val="95"/>
        </w:rPr>
        <w:t>年</w:t>
      </w:r>
      <w:r>
        <w:rPr>
          <w:spacing w:val="-50"/>
          <w:w w:val="95"/>
        </w:rPr>
        <w:t xml:space="preserve"> </w:t>
      </w:r>
      <w:r>
        <w:rPr>
          <w:w w:val="95"/>
        </w:rPr>
        <w:t>11</w:t>
      </w:r>
      <w:r>
        <w:rPr>
          <w:spacing w:val="-51"/>
          <w:w w:val="95"/>
        </w:rPr>
        <w:t xml:space="preserve"> </w:t>
      </w:r>
      <w:r>
        <w:rPr>
          <w:w w:val="95"/>
        </w:rPr>
        <w:t>月</w:t>
      </w:r>
      <w:r>
        <w:rPr>
          <w:spacing w:val="-50"/>
          <w:w w:val="95"/>
        </w:rPr>
        <w:t xml:space="preserve"> </w:t>
      </w:r>
      <w:r>
        <w:rPr>
          <w:w w:val="95"/>
        </w:rPr>
        <w:t>9</w:t>
      </w:r>
      <w:r>
        <w:rPr>
          <w:spacing w:val="-53"/>
          <w:w w:val="95"/>
        </w:rPr>
        <w:t xml:space="preserve"> </w:t>
      </w:r>
      <w:r>
        <w:rPr>
          <w:w w:val="95"/>
        </w:rPr>
        <w:t>日印发</w:t>
      </w:r>
    </w:p>
    <w:p>
      <w:pPr>
        <w:pStyle w:val="3"/>
        <w:spacing w:line="28" w:lineRule="exact"/>
        <w:ind w:left="110" w:right="-15"/>
        <w:rPr>
          <w:sz w:val="2"/>
        </w:rPr>
      </w:pPr>
      <w:r>
        <w:rPr>
          <w:position w:val="0"/>
          <w:sz w:val="2"/>
        </w:rPr>
        <w:pict>
          <v:group id="_x0000_s1028" o:spid="_x0000_s1028" o:spt="203" style="height:1.45pt;width:456.45pt;" coordsize="9129,29">
            <o:lock v:ext="edit"/>
            <v:rect id="_x0000_s1029" o:spid="_x0000_s1029" o:spt="1" style="position:absolute;left:0;top:0;height:29;width:9129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sectPr>
      <w:pgSz w:w="11910" w:h="16840"/>
      <w:pgMar w:top="1580" w:right="1340" w:bottom="1640" w:left="1280" w:header="0" w:footer="15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 UI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456.95pt;margin-top:753.95pt;height:16.05pt;width:68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 xml:space="preserve">—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83.95pt;margin-top:753.95pt;height:16.05pt;width:68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 xml:space="preserve">—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30122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81"/>
      <w:outlineLvl w:val="1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67"/>
      <w:ind w:left="533" w:right="666"/>
      <w:jc w:val="center"/>
    </w:pPr>
    <w:rPr>
      <w:rFonts w:ascii="宋体" w:hAnsi="宋体" w:eastAsia="宋体" w:cs="宋体"/>
      <w:sz w:val="110"/>
      <w:szCs w:val="11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6"/>
      <w:ind w:left="1981" w:hanging="243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2023-03-06T06:08:00Z</dcterms:created>
  <dc:creator>汪晓春</dc:creator>
  <cp:lastModifiedBy>Administrator</cp:lastModifiedBy>
  <dcterms:modified xsi:type="dcterms:W3CDTF">2023-03-06T06:20:30Z</dcterms:modified>
  <dc:title>中共四川理工学院委员会文件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  <property fmtid="{D5CDD505-2E9C-101B-9397-08002B2CF9AE}" pid="5" name="KSOProductBuildVer">
    <vt:lpwstr>2052-11.8.2.11739</vt:lpwstr>
  </property>
  <property fmtid="{D5CDD505-2E9C-101B-9397-08002B2CF9AE}" pid="6" name="ICV">
    <vt:lpwstr>1D3A669B84E04A8E9C3643DA41A1C9C2</vt:lpwstr>
  </property>
</Properties>
</file>