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四川轻化工大学</w:t>
      </w:r>
    </w:p>
    <w:p>
      <w:pPr>
        <w:spacing w:after="156" w:afterLines="50" w:line="500" w:lineRule="exact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第十届“掘金杯”创新创业方案设计大赛报名表</w:t>
      </w:r>
      <w:bookmarkEnd w:id="0"/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所在校区：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填表日期：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</w:t>
      </w:r>
    </w:p>
    <w:tbl>
      <w:tblPr>
        <w:tblStyle w:val="3"/>
        <w:tblW w:w="9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84"/>
        <w:gridCol w:w="825"/>
        <w:gridCol w:w="359"/>
        <w:gridCol w:w="1036"/>
        <w:gridCol w:w="870"/>
        <w:gridCol w:w="389"/>
        <w:gridCol w:w="150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3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学号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    院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班    级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Q Q号码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是否团队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 2" w:char="00A3"/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指导老师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成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员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学院班级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方案名称</w:t>
            </w:r>
          </w:p>
        </w:tc>
        <w:tc>
          <w:tcPr>
            <w:tcW w:w="8478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项目简介</w:t>
            </w:r>
          </w:p>
        </w:tc>
        <w:tc>
          <w:tcPr>
            <w:tcW w:w="8478" w:type="dxa"/>
            <w:gridSpan w:val="8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</w:t>
            </w:r>
          </w:p>
        </w:tc>
        <w:tc>
          <w:tcPr>
            <w:tcW w:w="8478" w:type="dxa"/>
            <w:gridSpan w:val="8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请在报名表上填写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字迹清楚、正确完整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的信息，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联系方式应有效、常用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，日后有关文件(如荣誉证书等）均以报名表上登记的人员及其姓名为准；并将填写好的报名表在2019年10月21日至27日（上午10:40-12:40、下午16:10-18:10）宣传值班时间内交至任一报名点；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务必在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2019年11月2日、3日晚7:00——9:00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将初赛作品（打印稿）交至交至宜宾校区A7楼401办公室、自贡校区第三实验楼713办公室。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比赛QQ群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（如有疑问进群咨询）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drawing>
                <wp:inline distT="0" distB="0" distL="114300" distR="114300">
                  <wp:extent cx="1281430" cy="1764030"/>
                  <wp:effectExtent l="0" t="0" r="1397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机械工程学院QQ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（了解最新活动动态）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drawing>
                <wp:inline distT="0" distB="0" distL="114300" distR="114300">
                  <wp:extent cx="1287145" cy="1764030"/>
                  <wp:effectExtent l="0" t="0" r="8255" b="762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76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8E00"/>
    <w:multiLevelType w:val="singleLevel"/>
    <w:tmpl w:val="63658E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2B41"/>
    <w:rsid w:val="3B1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2019-10-15T01:24:00Z</dcterms:created>
  <dc:creator>马秦西蜀</dc:creator>
  <cp:lastModifiedBy>马秦西蜀</cp:lastModifiedBy>
  <dcterms:modified xsi:type="dcterms:W3CDTF">2019-10-15T01:25:18Z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