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“诚实守信”公益宣传画报名表</w:t>
      </w:r>
    </w:p>
    <w:bookmarkEnd w:id="0"/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7"/>
        <w:gridCol w:w="2128"/>
        <w:gridCol w:w="2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制作人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制作时间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尺寸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内容简介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（限200字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以内）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初审意见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ind w:firstLine="450" w:firstLineChars="150"/>
        <w:jc w:val="left"/>
        <w:rPr>
          <w:rFonts w:ascii="仿宋_GB2312" w:hAnsi="仿宋" w:eastAsia="仿宋_GB2312" w:cs="仿宋"/>
          <w:color w:val="000000"/>
          <w:kern w:val="0"/>
          <w:sz w:val="30"/>
          <w:szCs w:val="30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  <w:t>注：“初审意见”栏由高校填写并加盖公章。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A673D"/>
    <w:rsid w:val="7F5A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2020-06-17T07:26:00Z</dcterms:created>
  <dc:creator>丁晓娟</dc:creator>
  <cp:lastModifiedBy>丁晓娟</cp:lastModifiedBy>
  <dcterms:modified xsi:type="dcterms:W3CDTF">2020-06-17T07:27:34Z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